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43144" w14:textId="77777777" w:rsidR="00627975" w:rsidRDefault="00627975" w:rsidP="00FA2CE2">
      <w:pPr>
        <w:spacing w:line="480" w:lineRule="auto"/>
        <w:rPr>
          <w:rFonts w:ascii="Times New Roman" w:hAnsi="Times New Roman" w:cs="Times New Roman"/>
          <w:sz w:val="24"/>
          <w:szCs w:val="24"/>
          <w:lang/>
        </w:rPr>
      </w:pPr>
      <w:r>
        <w:rPr>
          <w:rFonts w:ascii="Times New Roman" w:hAnsi="Times New Roman" w:cs="Times New Roman"/>
          <w:sz w:val="24"/>
          <w:szCs w:val="24"/>
          <w:lang/>
        </w:rPr>
        <w:tab/>
      </w:r>
    </w:p>
    <w:p w14:paraId="3166C4FB" w14:textId="33C468A7" w:rsidR="00627975" w:rsidRDefault="00FA2CE2" w:rsidP="00FA2CE2">
      <w:pPr>
        <w:tabs>
          <w:tab w:val="left" w:pos="1110"/>
        </w:tabs>
        <w:spacing w:line="480" w:lineRule="auto"/>
        <w:rPr>
          <w:rFonts w:ascii="Times New Roman" w:hAnsi="Times New Roman" w:cs="Times New Roman"/>
          <w:sz w:val="24"/>
          <w:szCs w:val="24"/>
        </w:rPr>
      </w:pPr>
      <w:r>
        <w:rPr>
          <w:rFonts w:ascii="Times New Roman" w:hAnsi="Times New Roman" w:cs="Times New Roman"/>
          <w:sz w:val="24"/>
          <w:szCs w:val="24"/>
        </w:rPr>
        <w:t xml:space="preserve">Student </w:t>
      </w:r>
      <w:r w:rsidR="00627975">
        <w:rPr>
          <w:rFonts w:ascii="Times New Roman" w:hAnsi="Times New Roman" w:cs="Times New Roman"/>
          <w:sz w:val="24"/>
          <w:szCs w:val="24"/>
        </w:rPr>
        <w:t>Name</w:t>
      </w:r>
    </w:p>
    <w:p w14:paraId="424D2265" w14:textId="612C00E4" w:rsidR="00627975" w:rsidRDefault="00627975" w:rsidP="00FA2CE2">
      <w:pPr>
        <w:tabs>
          <w:tab w:val="left" w:pos="1110"/>
        </w:tabs>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14:paraId="702B1872" w14:textId="4D8DD40C" w:rsidR="00FA2CE2" w:rsidRDefault="00FA2CE2" w:rsidP="00FA2CE2">
      <w:pPr>
        <w:tabs>
          <w:tab w:val="left" w:pos="1110"/>
        </w:tabs>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14:paraId="5B555182" w14:textId="26208E10" w:rsidR="00627975" w:rsidRPr="00627975" w:rsidRDefault="00627975" w:rsidP="00FA2CE2">
      <w:pPr>
        <w:tabs>
          <w:tab w:val="left" w:pos="1110"/>
        </w:tabs>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14:paraId="73BA54EF" w14:textId="34EADBFA" w:rsidR="00627975" w:rsidRPr="00FA2CE2" w:rsidRDefault="00627975" w:rsidP="00C46E26">
      <w:pPr>
        <w:spacing w:line="480" w:lineRule="auto"/>
        <w:ind w:firstLine="720"/>
        <w:jc w:val="center"/>
        <w:rPr>
          <w:rFonts w:ascii="Times New Roman" w:hAnsi="Times New Roman" w:cs="Times New Roman"/>
          <w:bCs/>
          <w:sz w:val="24"/>
          <w:szCs w:val="24"/>
          <w:lang/>
        </w:rPr>
      </w:pPr>
      <w:bookmarkStart w:id="0" w:name="_Hlk68901882"/>
      <w:bookmarkStart w:id="1" w:name="_GoBack"/>
      <w:r w:rsidRPr="00FA2CE2">
        <w:rPr>
          <w:rFonts w:ascii="Times New Roman" w:hAnsi="Times New Roman" w:cs="Times New Roman"/>
          <w:bCs/>
          <w:sz w:val="24"/>
          <w:szCs w:val="24"/>
          <w:lang/>
        </w:rPr>
        <w:t>Lifestyle Diseases in Older Adults</w:t>
      </w:r>
    </w:p>
    <w:bookmarkEnd w:id="0"/>
    <w:bookmarkEnd w:id="1"/>
    <w:p w14:paraId="4E59388E" w14:textId="77777777" w:rsidR="00627975" w:rsidRPr="00FA2CE2" w:rsidRDefault="00627975" w:rsidP="00FA2CE2">
      <w:pPr>
        <w:spacing w:line="480" w:lineRule="auto"/>
        <w:rPr>
          <w:rFonts w:ascii="Times New Roman" w:hAnsi="Times New Roman" w:cs="Times New Roman"/>
          <w:bCs/>
          <w:sz w:val="24"/>
          <w:szCs w:val="24"/>
          <w:lang/>
        </w:rPr>
      </w:pPr>
      <w:r w:rsidRPr="00FA2CE2">
        <w:rPr>
          <w:rFonts w:ascii="Times New Roman" w:hAnsi="Times New Roman" w:cs="Times New Roman"/>
          <w:bCs/>
          <w:sz w:val="24"/>
          <w:szCs w:val="24"/>
          <w:lang/>
        </w:rPr>
        <w:t>Problem </w:t>
      </w:r>
    </w:p>
    <w:p w14:paraId="4FDB706F" w14:textId="77777777" w:rsidR="00627975" w:rsidRPr="00627975" w:rsidRDefault="00627975" w:rsidP="00FA2CE2">
      <w:pPr>
        <w:spacing w:line="480" w:lineRule="auto"/>
        <w:rPr>
          <w:rFonts w:ascii="Times New Roman" w:hAnsi="Times New Roman" w:cs="Times New Roman"/>
          <w:sz w:val="24"/>
          <w:szCs w:val="24"/>
          <w:lang/>
        </w:rPr>
      </w:pPr>
      <w:r w:rsidRPr="00627975">
        <w:rPr>
          <w:rFonts w:ascii="Times New Roman" w:hAnsi="Times New Roman" w:cs="Times New Roman"/>
          <w:sz w:val="24"/>
          <w:szCs w:val="24"/>
          <w:lang/>
        </w:rPr>
        <w:t>Lifestyle diseases undermine the quality of life that older adults live. </w:t>
      </w:r>
    </w:p>
    <w:p w14:paraId="30752BCA" w14:textId="77777777" w:rsidR="00627975" w:rsidRPr="00FA2CE2" w:rsidRDefault="00627975" w:rsidP="00FA2CE2">
      <w:pPr>
        <w:spacing w:line="480" w:lineRule="auto"/>
        <w:rPr>
          <w:rFonts w:ascii="Times New Roman" w:hAnsi="Times New Roman" w:cs="Times New Roman"/>
          <w:bCs/>
          <w:sz w:val="24"/>
          <w:szCs w:val="24"/>
          <w:lang/>
        </w:rPr>
      </w:pPr>
      <w:r w:rsidRPr="00FA2CE2">
        <w:rPr>
          <w:rFonts w:ascii="Times New Roman" w:hAnsi="Times New Roman" w:cs="Times New Roman"/>
          <w:bCs/>
          <w:sz w:val="24"/>
          <w:szCs w:val="24"/>
          <w:lang/>
        </w:rPr>
        <w:t>Significance </w:t>
      </w:r>
    </w:p>
    <w:p w14:paraId="1A1DB994" w14:textId="63472A1D" w:rsidR="00627975" w:rsidRPr="00627975" w:rsidRDefault="00627975" w:rsidP="00627975">
      <w:pPr>
        <w:spacing w:line="480" w:lineRule="auto"/>
        <w:ind w:firstLine="720"/>
        <w:rPr>
          <w:rFonts w:ascii="Times New Roman" w:hAnsi="Times New Roman" w:cs="Times New Roman"/>
          <w:sz w:val="24"/>
          <w:szCs w:val="24"/>
          <w:lang/>
        </w:rPr>
      </w:pPr>
      <w:r w:rsidRPr="00627975">
        <w:rPr>
          <w:rFonts w:ascii="Times New Roman" w:hAnsi="Times New Roman" w:cs="Times New Roman"/>
          <w:sz w:val="24"/>
          <w:szCs w:val="24"/>
          <w:lang/>
        </w:rPr>
        <w:t xml:space="preserve">The quality of ones' life is an essential metric in measuring their well-being. A quality life is experienced during </w:t>
      </w:r>
      <w:r w:rsidR="00C46E26" w:rsidRPr="00627975">
        <w:rPr>
          <w:rFonts w:ascii="Times New Roman" w:hAnsi="Times New Roman" w:cs="Times New Roman"/>
          <w:sz w:val="24"/>
          <w:szCs w:val="24"/>
        </w:rPr>
        <w:t>teenagerhood</w:t>
      </w:r>
      <w:r w:rsidRPr="00627975">
        <w:rPr>
          <w:rFonts w:ascii="Times New Roman" w:hAnsi="Times New Roman" w:cs="Times New Roman"/>
          <w:sz w:val="24"/>
          <w:szCs w:val="24"/>
          <w:lang/>
        </w:rPr>
        <w:t xml:space="preserve"> and continues to deteriorate as a person gets older. Some lifestyle habits such as smoking, alcoholism, and drug misuse affect the quality of life during old age. Therefore, in order to ensure one life, a stress-free life, older adults' lifestyle disease should be addressed. </w:t>
      </w:r>
    </w:p>
    <w:p w14:paraId="01652A67" w14:textId="77777777" w:rsidR="00627975" w:rsidRPr="00627975" w:rsidRDefault="00627975" w:rsidP="00627975">
      <w:pPr>
        <w:spacing w:line="480" w:lineRule="auto"/>
        <w:ind w:firstLine="720"/>
        <w:rPr>
          <w:rFonts w:ascii="Times New Roman" w:hAnsi="Times New Roman" w:cs="Times New Roman"/>
          <w:sz w:val="24"/>
          <w:szCs w:val="24"/>
          <w:lang/>
        </w:rPr>
      </w:pPr>
      <w:r w:rsidRPr="00627975">
        <w:rPr>
          <w:rFonts w:ascii="Times New Roman" w:hAnsi="Times New Roman" w:cs="Times New Roman"/>
          <w:sz w:val="24"/>
          <w:szCs w:val="24"/>
          <w:lang/>
        </w:rPr>
        <w:t>Compacting lifestyle diseases can boost the live hood of older adults. As we grow older physical, psychological and cognitive abilities of the body deteriorate. These changes impact the quality of life for most older adults. Some of the chronic diseases that were preventable with lifestyle measures become imminent and severely affect most older adults' health.</w:t>
      </w:r>
    </w:p>
    <w:p w14:paraId="21185769" w14:textId="33DD6B1C" w:rsidR="00627975" w:rsidRPr="00627975" w:rsidRDefault="00627975" w:rsidP="00627975">
      <w:pPr>
        <w:spacing w:line="480" w:lineRule="auto"/>
        <w:ind w:firstLine="720"/>
        <w:rPr>
          <w:rFonts w:ascii="Times New Roman" w:hAnsi="Times New Roman" w:cs="Times New Roman"/>
          <w:sz w:val="24"/>
          <w:szCs w:val="24"/>
          <w:lang/>
        </w:rPr>
      </w:pPr>
      <w:r w:rsidRPr="00627975">
        <w:rPr>
          <w:rFonts w:ascii="Times New Roman" w:hAnsi="Times New Roman" w:cs="Times New Roman"/>
          <w:sz w:val="24"/>
          <w:szCs w:val="24"/>
          <w:lang/>
        </w:rPr>
        <w:t xml:space="preserve">According to a journal of the American College of Cardiology, lifestyle risk factors such as dietary patterns and physical activity metrics are the major contributor to heart failure incidents in older adults in the united states. The study showed that Lifestyle chronic illness </w:t>
      </w:r>
      <w:r w:rsidRPr="00627975">
        <w:rPr>
          <w:rFonts w:ascii="Times New Roman" w:hAnsi="Times New Roman" w:cs="Times New Roman"/>
          <w:sz w:val="24"/>
          <w:szCs w:val="24"/>
          <w:lang/>
        </w:rPr>
        <w:lastRenderedPageBreak/>
        <w:t>such as heart failure could be reduced in older adults through physical actives such as walking pace and leisure activities, modest alcohol intake, not smoking, avoiding obesity, and maintaining the required body mass index (Del Gobbo</w:t>
      </w:r>
      <w:r w:rsidR="00FA2CE2">
        <w:rPr>
          <w:rFonts w:ascii="Times New Roman" w:hAnsi="Times New Roman" w:cs="Times New Roman"/>
          <w:sz w:val="24"/>
          <w:szCs w:val="24"/>
        </w:rPr>
        <w:t xml:space="preserve"> </w:t>
      </w:r>
      <w:r w:rsidRPr="00627975">
        <w:rPr>
          <w:rFonts w:ascii="Times New Roman" w:hAnsi="Times New Roman" w:cs="Times New Roman"/>
          <w:sz w:val="24"/>
          <w:szCs w:val="24"/>
          <w:lang/>
        </w:rPr>
        <w:t>et al. 526).</w:t>
      </w:r>
    </w:p>
    <w:p w14:paraId="3DDE0E25" w14:textId="4F7921F1" w:rsidR="00627975" w:rsidRPr="00627975" w:rsidRDefault="00627975" w:rsidP="00627975">
      <w:pPr>
        <w:spacing w:line="480" w:lineRule="auto"/>
        <w:ind w:firstLine="720"/>
        <w:rPr>
          <w:rFonts w:ascii="Times New Roman" w:hAnsi="Times New Roman" w:cs="Times New Roman"/>
          <w:sz w:val="24"/>
          <w:szCs w:val="24"/>
          <w:lang/>
        </w:rPr>
      </w:pPr>
      <w:r w:rsidRPr="00627975">
        <w:rPr>
          <w:rFonts w:ascii="Times New Roman" w:hAnsi="Times New Roman" w:cs="Times New Roman"/>
          <w:sz w:val="24"/>
          <w:szCs w:val="24"/>
          <w:lang/>
        </w:rPr>
        <w:t>Nutraceutical-pharmaceutical blended products- with both nutrition and medicinal values can be used to improve and promote the physical well-being of the older adult who struggles to survive amid physical, emotional, economic, and social hardship. The Nutraceutical are used as food supplements and are known to boost immunity. Medically, Nutraceutical products are recommended for the elderly as described based on mechanism of action, chemical nature, and availability as food (Chanda et al.45).</w:t>
      </w:r>
    </w:p>
    <w:p w14:paraId="0AD16CDC" w14:textId="37E005D8" w:rsidR="00627975" w:rsidRPr="00627975" w:rsidRDefault="00627975" w:rsidP="00627975">
      <w:pPr>
        <w:spacing w:line="480" w:lineRule="auto"/>
        <w:ind w:firstLine="720"/>
        <w:rPr>
          <w:rFonts w:ascii="Times New Roman" w:hAnsi="Times New Roman" w:cs="Times New Roman"/>
          <w:sz w:val="24"/>
          <w:szCs w:val="24"/>
          <w:lang/>
        </w:rPr>
      </w:pPr>
      <w:r w:rsidRPr="00627975">
        <w:rPr>
          <w:rFonts w:ascii="Times New Roman" w:hAnsi="Times New Roman" w:cs="Times New Roman"/>
          <w:sz w:val="24"/>
          <w:szCs w:val="24"/>
          <w:lang/>
        </w:rPr>
        <w:t>According to the American Journal of health promotion, Lifestyle light-intensity physical activity (LLPA) and moderate-to-vigorous physical activity (MVPA) can be used to promote well-being among older adults in the united states. The study adopted a cross-sectional design and involved 1,496 older U.S. adults. The study concluded that the elderly who conduct at least 300min/wk. of LLPA are more likely to experience better health outcomes (Loprinzi et al. 279) </w:t>
      </w:r>
    </w:p>
    <w:p w14:paraId="73195063" w14:textId="3646FD63" w:rsidR="00627975" w:rsidRPr="00FA2CE2" w:rsidRDefault="00627975" w:rsidP="00FA2CE2">
      <w:pPr>
        <w:spacing w:line="480" w:lineRule="auto"/>
        <w:rPr>
          <w:rFonts w:ascii="Times New Roman" w:hAnsi="Times New Roman" w:cs="Times New Roman"/>
          <w:bCs/>
          <w:sz w:val="24"/>
          <w:szCs w:val="24"/>
          <w:lang/>
        </w:rPr>
      </w:pPr>
      <w:r w:rsidRPr="00FA2CE2">
        <w:rPr>
          <w:rFonts w:ascii="Times New Roman" w:hAnsi="Times New Roman" w:cs="Times New Roman"/>
          <w:bCs/>
          <w:sz w:val="24"/>
          <w:szCs w:val="24"/>
          <w:lang/>
        </w:rPr>
        <w:t xml:space="preserve">Wellness </w:t>
      </w:r>
      <w:r w:rsidR="00FA2CE2" w:rsidRPr="00FA2CE2">
        <w:rPr>
          <w:rFonts w:ascii="Times New Roman" w:hAnsi="Times New Roman" w:cs="Times New Roman"/>
          <w:bCs/>
          <w:sz w:val="24"/>
          <w:szCs w:val="24"/>
          <w:lang/>
        </w:rPr>
        <w:t>Goals For Older Adults </w:t>
      </w:r>
    </w:p>
    <w:p w14:paraId="2D2DC9EC" w14:textId="77777777" w:rsidR="00627975" w:rsidRPr="00C46E26" w:rsidRDefault="00627975" w:rsidP="00C46E26">
      <w:pPr>
        <w:pStyle w:val="ListParagraph"/>
        <w:numPr>
          <w:ilvl w:val="0"/>
          <w:numId w:val="1"/>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Live without complaints: older adults, in most cases, injure themselves due to general body weakness. The injuries from avoidable accidents vary from mild to serve. Living free from accidents and injuries will mean a world to them.</w:t>
      </w:r>
    </w:p>
    <w:p w14:paraId="50A82233" w14:textId="77777777" w:rsidR="00627975" w:rsidRPr="00C46E26" w:rsidRDefault="00627975" w:rsidP="00C46E26">
      <w:pPr>
        <w:pStyle w:val="ListParagraph"/>
        <w:numPr>
          <w:ilvl w:val="0"/>
          <w:numId w:val="1"/>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Live healthy: living free from illness, especially those with aging, such as heart failure, would be a healthy life for older adults.   </w:t>
      </w:r>
    </w:p>
    <w:p w14:paraId="5D34D298" w14:textId="77777777" w:rsidR="00627975" w:rsidRPr="00C46E26" w:rsidRDefault="00627975" w:rsidP="00C46E26">
      <w:pPr>
        <w:pStyle w:val="ListParagraph"/>
        <w:numPr>
          <w:ilvl w:val="0"/>
          <w:numId w:val="1"/>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Great eminence survives: the older adults want to live long and enjoy quality lives that will enable them to perform their daily routine such as house chores and exercise without hardship and pain.</w:t>
      </w:r>
    </w:p>
    <w:p w14:paraId="4E8009C7" w14:textId="77777777" w:rsidR="00627975" w:rsidRPr="00C46E26" w:rsidRDefault="00627975" w:rsidP="00C46E26">
      <w:pPr>
        <w:pStyle w:val="ListParagraph"/>
        <w:numPr>
          <w:ilvl w:val="0"/>
          <w:numId w:val="1"/>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lastRenderedPageBreak/>
        <w:t>Lives without disabilities: the elderly want to live without incapacities that impose some unjust feelings. Some disabilities that come with old age include blurry vision and spinal cord relaxation, making them bend.</w:t>
      </w:r>
    </w:p>
    <w:p w14:paraId="30C4C5D3" w14:textId="56217C95" w:rsidR="00627975" w:rsidRPr="00FA2CE2" w:rsidRDefault="00627975" w:rsidP="00FA2CE2">
      <w:pPr>
        <w:pStyle w:val="ListParagraph"/>
        <w:numPr>
          <w:ilvl w:val="0"/>
          <w:numId w:val="1"/>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Live responsibly: most older adults would like to attain well-being that will enable them to be productive and support the community's economy. </w:t>
      </w:r>
    </w:p>
    <w:p w14:paraId="07E5FE08" w14:textId="77777777" w:rsidR="00627975" w:rsidRPr="00FA2CE2" w:rsidRDefault="00627975" w:rsidP="00FA2CE2">
      <w:pPr>
        <w:spacing w:line="480" w:lineRule="auto"/>
        <w:rPr>
          <w:rFonts w:ascii="Times New Roman" w:hAnsi="Times New Roman" w:cs="Times New Roman"/>
          <w:bCs/>
          <w:sz w:val="24"/>
          <w:szCs w:val="24"/>
          <w:lang/>
        </w:rPr>
      </w:pPr>
      <w:r w:rsidRPr="00FA2CE2">
        <w:rPr>
          <w:rFonts w:ascii="Times New Roman" w:hAnsi="Times New Roman" w:cs="Times New Roman"/>
          <w:bCs/>
          <w:sz w:val="24"/>
          <w:szCs w:val="24"/>
          <w:lang/>
        </w:rPr>
        <w:t>Solutions </w:t>
      </w:r>
    </w:p>
    <w:p w14:paraId="1D4F2C3C" w14:textId="77777777" w:rsidR="00627975" w:rsidRPr="00C46E26" w:rsidRDefault="00627975" w:rsidP="00C46E26">
      <w:pPr>
        <w:pStyle w:val="ListParagraph"/>
        <w:numPr>
          <w:ilvl w:val="0"/>
          <w:numId w:val="2"/>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Older adults should engage in at least 300min/wk. LLPA to promote a sustainable positive health outcome. Since it is medically proven that those who engage in less than 300min/wk, LPPA have 1.8 times greater chances of having chronic diseases. </w:t>
      </w:r>
    </w:p>
    <w:p w14:paraId="0160BD89" w14:textId="77777777" w:rsidR="00627975" w:rsidRPr="00C46E26" w:rsidRDefault="00627975" w:rsidP="00C46E26">
      <w:pPr>
        <w:pStyle w:val="ListParagraph"/>
        <w:numPr>
          <w:ilvl w:val="0"/>
          <w:numId w:val="2"/>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Health care providers should avail Nutraceutical among the older adult. They should also educate older adults and their families on the benefits of consistently consuming Nutraceutical in their diet. </w:t>
      </w:r>
    </w:p>
    <w:p w14:paraId="50130FA8" w14:textId="77777777" w:rsidR="00C46E26" w:rsidRDefault="00627975" w:rsidP="00C46E26">
      <w:pPr>
        <w:pStyle w:val="ListParagraph"/>
        <w:numPr>
          <w:ilvl w:val="0"/>
          <w:numId w:val="2"/>
        </w:numPr>
        <w:spacing w:line="480" w:lineRule="auto"/>
        <w:rPr>
          <w:rFonts w:ascii="Times New Roman" w:hAnsi="Times New Roman" w:cs="Times New Roman"/>
          <w:sz w:val="24"/>
          <w:szCs w:val="24"/>
          <w:lang/>
        </w:rPr>
      </w:pPr>
      <w:r w:rsidRPr="00C46E26">
        <w:rPr>
          <w:rFonts w:ascii="Times New Roman" w:hAnsi="Times New Roman" w:cs="Times New Roman"/>
          <w:sz w:val="24"/>
          <w:szCs w:val="24"/>
          <w:lang/>
        </w:rPr>
        <w:t>The family and health care providers for the family should encourage the older adults to practice good dietary patterns and also to regularly engage in physical activities such as park walking and outdoor leisure activities.</w:t>
      </w:r>
    </w:p>
    <w:p w14:paraId="0FDBAEF7" w14:textId="77777777" w:rsidR="00FA2CE2" w:rsidRDefault="00FA2CE2">
      <w:pPr>
        <w:rPr>
          <w:rFonts w:ascii="Times New Roman" w:hAnsi="Times New Roman" w:cs="Times New Roman"/>
          <w:sz w:val="24"/>
          <w:szCs w:val="24"/>
          <w:lang/>
        </w:rPr>
      </w:pPr>
      <w:r>
        <w:rPr>
          <w:rFonts w:ascii="Times New Roman" w:hAnsi="Times New Roman" w:cs="Times New Roman"/>
          <w:sz w:val="24"/>
          <w:szCs w:val="24"/>
          <w:lang/>
        </w:rPr>
        <w:br w:type="page"/>
      </w:r>
    </w:p>
    <w:p w14:paraId="21CA2A01" w14:textId="470E37DC" w:rsidR="00627975" w:rsidRPr="00FA2CE2" w:rsidRDefault="00627975" w:rsidP="00C46E26">
      <w:pPr>
        <w:spacing w:line="480" w:lineRule="auto"/>
        <w:ind w:firstLine="720"/>
        <w:jc w:val="center"/>
        <w:rPr>
          <w:rFonts w:ascii="Times New Roman" w:hAnsi="Times New Roman" w:cs="Times New Roman"/>
          <w:sz w:val="24"/>
          <w:szCs w:val="24"/>
        </w:rPr>
      </w:pPr>
      <w:r w:rsidRPr="00627975">
        <w:rPr>
          <w:rFonts w:ascii="Times New Roman" w:hAnsi="Times New Roman" w:cs="Times New Roman"/>
          <w:sz w:val="24"/>
          <w:szCs w:val="24"/>
          <w:lang/>
        </w:rPr>
        <w:lastRenderedPageBreak/>
        <w:t xml:space="preserve">Work </w:t>
      </w:r>
      <w:r w:rsidR="00FA2CE2">
        <w:rPr>
          <w:rFonts w:ascii="Times New Roman" w:hAnsi="Times New Roman" w:cs="Times New Roman"/>
          <w:sz w:val="24"/>
          <w:szCs w:val="24"/>
        </w:rPr>
        <w:t xml:space="preserve">Cited </w:t>
      </w:r>
    </w:p>
    <w:p w14:paraId="63BA30AB" w14:textId="77777777" w:rsidR="00627975" w:rsidRPr="00627975" w:rsidRDefault="00627975" w:rsidP="00C46E26">
      <w:pPr>
        <w:spacing w:line="480" w:lineRule="auto"/>
        <w:ind w:left="720" w:hanging="720"/>
        <w:rPr>
          <w:rFonts w:ascii="Times New Roman" w:hAnsi="Times New Roman" w:cs="Times New Roman"/>
          <w:sz w:val="24"/>
          <w:szCs w:val="24"/>
          <w:lang/>
        </w:rPr>
      </w:pPr>
      <w:r w:rsidRPr="00627975">
        <w:rPr>
          <w:rFonts w:ascii="Times New Roman" w:hAnsi="Times New Roman" w:cs="Times New Roman"/>
          <w:sz w:val="24"/>
          <w:szCs w:val="24"/>
          <w:lang/>
        </w:rPr>
        <w:t>Chanda, Silpi, et al. "Nutraceuticals inspiring the current therapy for lifestyle diseases." </w:t>
      </w:r>
      <w:r w:rsidRPr="00627975">
        <w:rPr>
          <w:rFonts w:ascii="Times New Roman" w:hAnsi="Times New Roman" w:cs="Times New Roman"/>
          <w:i/>
          <w:iCs/>
          <w:sz w:val="24"/>
          <w:szCs w:val="24"/>
          <w:lang/>
        </w:rPr>
        <w:t>Advances in pharmacological sciences</w:t>
      </w:r>
      <w:r w:rsidRPr="00627975">
        <w:rPr>
          <w:rFonts w:ascii="Times New Roman" w:hAnsi="Times New Roman" w:cs="Times New Roman"/>
          <w:sz w:val="24"/>
          <w:szCs w:val="24"/>
          <w:lang/>
        </w:rPr>
        <w:t> 2019 (2019).45-56. </w:t>
      </w:r>
    </w:p>
    <w:p w14:paraId="78E9F4D2" w14:textId="77777777" w:rsidR="00627975" w:rsidRPr="00627975" w:rsidRDefault="00627975" w:rsidP="00C46E26">
      <w:pPr>
        <w:spacing w:line="480" w:lineRule="auto"/>
        <w:ind w:left="720" w:hanging="720"/>
        <w:rPr>
          <w:rFonts w:ascii="Times New Roman" w:hAnsi="Times New Roman" w:cs="Times New Roman"/>
          <w:sz w:val="24"/>
          <w:szCs w:val="24"/>
          <w:lang/>
        </w:rPr>
      </w:pPr>
      <w:r w:rsidRPr="00627975">
        <w:rPr>
          <w:rFonts w:ascii="Times New Roman" w:hAnsi="Times New Roman" w:cs="Times New Roman"/>
          <w:sz w:val="24"/>
          <w:szCs w:val="24"/>
          <w:lang/>
        </w:rPr>
        <w:t>Del Gobbo, Liana C., et al. "Contribution of major lifestyle risk factors for incident heart failure in older adults: the Cardiovascular Health Study." </w:t>
      </w:r>
      <w:r w:rsidRPr="00627975">
        <w:rPr>
          <w:rFonts w:ascii="Times New Roman" w:hAnsi="Times New Roman" w:cs="Times New Roman"/>
          <w:i/>
          <w:iCs/>
          <w:sz w:val="24"/>
          <w:szCs w:val="24"/>
          <w:lang/>
        </w:rPr>
        <w:t>JACC: Heart Failure</w:t>
      </w:r>
      <w:r w:rsidRPr="00627975">
        <w:rPr>
          <w:rFonts w:ascii="Times New Roman" w:hAnsi="Times New Roman" w:cs="Times New Roman"/>
          <w:sz w:val="24"/>
          <w:szCs w:val="24"/>
          <w:lang/>
        </w:rPr>
        <w:t> 3.7 (2015): 520-528.</w:t>
      </w:r>
    </w:p>
    <w:p w14:paraId="42622149" w14:textId="77777777" w:rsidR="00627975" w:rsidRPr="00627975" w:rsidRDefault="00627975" w:rsidP="00C46E26">
      <w:pPr>
        <w:spacing w:line="480" w:lineRule="auto"/>
        <w:ind w:left="720" w:hanging="720"/>
        <w:rPr>
          <w:rFonts w:ascii="Times New Roman" w:hAnsi="Times New Roman" w:cs="Times New Roman"/>
          <w:sz w:val="24"/>
          <w:szCs w:val="24"/>
          <w:lang/>
        </w:rPr>
      </w:pPr>
      <w:r w:rsidRPr="00627975">
        <w:rPr>
          <w:rFonts w:ascii="Times New Roman" w:hAnsi="Times New Roman" w:cs="Times New Roman"/>
          <w:sz w:val="24"/>
          <w:szCs w:val="24"/>
          <w:lang/>
        </w:rPr>
        <w:t>Loprinzi, Paul D., Hyo Lee, and Bradley J. Cardinal. "Evidence to support including lifestyle light-intensity recommendations in physical activity guidelines for older adults." </w:t>
      </w:r>
      <w:r w:rsidRPr="00627975">
        <w:rPr>
          <w:rFonts w:ascii="Times New Roman" w:hAnsi="Times New Roman" w:cs="Times New Roman"/>
          <w:i/>
          <w:iCs/>
          <w:sz w:val="24"/>
          <w:szCs w:val="24"/>
          <w:lang/>
        </w:rPr>
        <w:t>American Journal of Health Promotion</w:t>
      </w:r>
      <w:r w:rsidRPr="00627975">
        <w:rPr>
          <w:rFonts w:ascii="Times New Roman" w:hAnsi="Times New Roman" w:cs="Times New Roman"/>
          <w:sz w:val="24"/>
          <w:szCs w:val="24"/>
          <w:lang/>
        </w:rPr>
        <w:t> 29.5 (2015): 277-284.</w:t>
      </w:r>
    </w:p>
    <w:p w14:paraId="3818A415" w14:textId="77777777" w:rsidR="0083460C" w:rsidRPr="00627975" w:rsidRDefault="0083460C" w:rsidP="00C46E26">
      <w:pPr>
        <w:spacing w:line="480" w:lineRule="auto"/>
        <w:ind w:left="720" w:hanging="720"/>
        <w:rPr>
          <w:rFonts w:ascii="Times New Roman" w:hAnsi="Times New Roman" w:cs="Times New Roman"/>
          <w:sz w:val="24"/>
          <w:szCs w:val="24"/>
        </w:rPr>
      </w:pPr>
    </w:p>
    <w:sectPr w:rsidR="0083460C" w:rsidRPr="006279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5BE86" w14:textId="77777777" w:rsidR="000F7322" w:rsidRDefault="000F7322" w:rsidP="00627975">
      <w:pPr>
        <w:spacing w:after="0" w:line="240" w:lineRule="auto"/>
      </w:pPr>
      <w:r>
        <w:separator/>
      </w:r>
    </w:p>
  </w:endnote>
  <w:endnote w:type="continuationSeparator" w:id="0">
    <w:p w14:paraId="06A08A46" w14:textId="77777777" w:rsidR="000F7322" w:rsidRDefault="000F7322" w:rsidP="0062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8F249" w14:textId="77777777" w:rsidR="000F7322" w:rsidRDefault="000F7322" w:rsidP="00627975">
      <w:pPr>
        <w:spacing w:after="0" w:line="240" w:lineRule="auto"/>
      </w:pPr>
      <w:r>
        <w:separator/>
      </w:r>
    </w:p>
  </w:footnote>
  <w:footnote w:type="continuationSeparator" w:id="0">
    <w:p w14:paraId="41CC9557" w14:textId="77777777" w:rsidR="000F7322" w:rsidRDefault="000F7322" w:rsidP="0062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A43" w14:textId="6B101A45" w:rsidR="00627975" w:rsidRPr="00FA2CE2" w:rsidRDefault="00FA2CE2">
    <w:pPr>
      <w:pStyle w:val="Header"/>
      <w:jc w:val="right"/>
      <w:rPr>
        <w:rFonts w:ascii="Times New Roman" w:hAnsi="Times New Roman" w:cs="Times New Roman"/>
        <w:sz w:val="24"/>
      </w:rPr>
    </w:pPr>
    <w:r w:rsidRPr="00FA2CE2">
      <w:rPr>
        <w:rFonts w:ascii="Times New Roman" w:hAnsi="Times New Roman" w:cs="Times New Roman"/>
        <w:sz w:val="24"/>
      </w:rPr>
      <w:t>Surname</w:t>
    </w:r>
    <w:sdt>
      <w:sdtPr>
        <w:rPr>
          <w:rFonts w:ascii="Times New Roman" w:hAnsi="Times New Roman" w:cs="Times New Roman"/>
          <w:sz w:val="24"/>
        </w:rPr>
        <w:id w:val="585194883"/>
        <w:docPartObj>
          <w:docPartGallery w:val="Page Numbers (Top of Page)"/>
          <w:docPartUnique/>
        </w:docPartObj>
      </w:sdtPr>
      <w:sdtEndPr>
        <w:rPr>
          <w:noProof/>
        </w:rPr>
      </w:sdtEndPr>
      <w:sdtContent>
        <w:r w:rsidRPr="00FA2CE2">
          <w:rPr>
            <w:rFonts w:ascii="Times New Roman" w:hAnsi="Times New Roman" w:cs="Times New Roman"/>
            <w:sz w:val="24"/>
          </w:rPr>
          <w:t xml:space="preserve"> </w:t>
        </w:r>
        <w:r w:rsidR="00627975" w:rsidRPr="00FA2CE2">
          <w:rPr>
            <w:rFonts w:ascii="Times New Roman" w:hAnsi="Times New Roman" w:cs="Times New Roman"/>
            <w:sz w:val="24"/>
          </w:rPr>
          <w:fldChar w:fldCharType="begin"/>
        </w:r>
        <w:r w:rsidR="00627975" w:rsidRPr="00FA2CE2">
          <w:rPr>
            <w:rFonts w:ascii="Times New Roman" w:hAnsi="Times New Roman" w:cs="Times New Roman"/>
            <w:sz w:val="24"/>
          </w:rPr>
          <w:instrText xml:space="preserve"> PAGE   \* MERGEFORMAT </w:instrText>
        </w:r>
        <w:r w:rsidR="00627975" w:rsidRPr="00FA2CE2">
          <w:rPr>
            <w:rFonts w:ascii="Times New Roman" w:hAnsi="Times New Roman" w:cs="Times New Roman"/>
            <w:sz w:val="24"/>
          </w:rPr>
          <w:fldChar w:fldCharType="separate"/>
        </w:r>
        <w:r>
          <w:rPr>
            <w:rFonts w:ascii="Times New Roman" w:hAnsi="Times New Roman" w:cs="Times New Roman"/>
            <w:noProof/>
            <w:sz w:val="24"/>
          </w:rPr>
          <w:t>1</w:t>
        </w:r>
        <w:r w:rsidR="00627975" w:rsidRPr="00FA2CE2">
          <w:rPr>
            <w:rFonts w:ascii="Times New Roman" w:hAnsi="Times New Roman" w:cs="Times New Roman"/>
            <w:noProof/>
            <w:sz w:val="24"/>
          </w:rPr>
          <w:fldChar w:fldCharType="end"/>
        </w:r>
      </w:sdtContent>
    </w:sdt>
  </w:p>
  <w:p w14:paraId="65EE0904" w14:textId="77777777" w:rsidR="00627975" w:rsidRDefault="006279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E5DB0"/>
    <w:multiLevelType w:val="hybridMultilevel"/>
    <w:tmpl w:val="5504F6AE"/>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6B2A70F4"/>
    <w:multiLevelType w:val="hybridMultilevel"/>
    <w:tmpl w:val="7572FB32"/>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21"/>
    <w:rsid w:val="000F7322"/>
    <w:rsid w:val="00172656"/>
    <w:rsid w:val="001E3BC6"/>
    <w:rsid w:val="00202191"/>
    <w:rsid w:val="00317E9B"/>
    <w:rsid w:val="00366DEF"/>
    <w:rsid w:val="003C4204"/>
    <w:rsid w:val="003E4E91"/>
    <w:rsid w:val="003F556B"/>
    <w:rsid w:val="0048519E"/>
    <w:rsid w:val="00536E41"/>
    <w:rsid w:val="00627975"/>
    <w:rsid w:val="006634E8"/>
    <w:rsid w:val="0083460C"/>
    <w:rsid w:val="0086398A"/>
    <w:rsid w:val="00886007"/>
    <w:rsid w:val="008F155B"/>
    <w:rsid w:val="008F1D5A"/>
    <w:rsid w:val="00932F07"/>
    <w:rsid w:val="00990421"/>
    <w:rsid w:val="009E2998"/>
    <w:rsid w:val="009F0140"/>
    <w:rsid w:val="00A6179C"/>
    <w:rsid w:val="00AA3CF2"/>
    <w:rsid w:val="00BD30BA"/>
    <w:rsid w:val="00C46E26"/>
    <w:rsid w:val="00CD3E3D"/>
    <w:rsid w:val="00DE3309"/>
    <w:rsid w:val="00E826A5"/>
    <w:rsid w:val="00EB7F39"/>
    <w:rsid w:val="00FA2C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0C81"/>
  <w15:chartTrackingRefBased/>
  <w15:docId w15:val="{84BD6595-29CB-4069-8065-F3A07AD1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975"/>
    <w:rPr>
      <w:lang w:val="en-US"/>
    </w:rPr>
  </w:style>
  <w:style w:type="paragraph" w:styleId="Footer">
    <w:name w:val="footer"/>
    <w:basedOn w:val="Normal"/>
    <w:link w:val="FooterChar"/>
    <w:uiPriority w:val="99"/>
    <w:unhideWhenUsed/>
    <w:rsid w:val="0062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975"/>
    <w:rPr>
      <w:lang w:val="en-US"/>
    </w:rPr>
  </w:style>
  <w:style w:type="paragraph" w:styleId="ListParagraph">
    <w:name w:val="List Paragraph"/>
    <w:basedOn w:val="Normal"/>
    <w:uiPriority w:val="34"/>
    <w:qFormat/>
    <w:rsid w:val="00C46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14858">
      <w:bodyDiv w:val="1"/>
      <w:marLeft w:val="0"/>
      <w:marRight w:val="0"/>
      <w:marTop w:val="0"/>
      <w:marBottom w:val="0"/>
      <w:divBdr>
        <w:top w:val="none" w:sz="0" w:space="0" w:color="auto"/>
        <w:left w:val="none" w:sz="0" w:space="0" w:color="auto"/>
        <w:bottom w:val="none" w:sz="0" w:space="0" w:color="auto"/>
        <w:right w:val="none" w:sz="0" w:space="0" w:color="auto"/>
      </w:divBdr>
    </w:div>
    <w:div w:id="13788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kamau</dc:creator>
  <cp:keywords/>
  <dc:description/>
  <cp:lastModifiedBy>Windows User</cp:lastModifiedBy>
  <cp:revision>2</cp:revision>
  <dcterms:created xsi:type="dcterms:W3CDTF">2021-04-10T00:41:00Z</dcterms:created>
  <dcterms:modified xsi:type="dcterms:W3CDTF">2021-04-10T00:41:00Z</dcterms:modified>
</cp:coreProperties>
</file>